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3E0" w14:textId="141DF7E9" w:rsidR="00955EC1" w:rsidRDefault="00955EC1" w:rsidP="00F93276">
      <w:pPr>
        <w:pStyle w:val="Title"/>
      </w:pPr>
      <w:r>
        <w:t>document title</w:t>
      </w:r>
    </w:p>
    <w:p w14:paraId="15C1E249" w14:textId="51FC0039" w:rsidR="00955EC1" w:rsidRDefault="00955EC1" w:rsidP="00955EC1">
      <w:pPr>
        <w:pStyle w:val="Subtitle"/>
        <w:jc w:val="center"/>
      </w:pPr>
      <w:r>
        <w:t>Details</w:t>
      </w:r>
    </w:p>
    <w:p w14:paraId="4DC4F6BE" w14:textId="6854A84E" w:rsidR="000672CE" w:rsidRDefault="00955EC1">
      <w:pPr>
        <w:spacing w:before="0" w:after="160" w:line="259" w:lineRule="auto"/>
      </w:pPr>
      <w:r>
        <w:br w:type="page"/>
      </w:r>
    </w:p>
    <w:p w14:paraId="5A3BB70B" w14:textId="6854A84E" w:rsidR="000672CE" w:rsidRDefault="000672CE">
      <w:pPr>
        <w:spacing w:before="0" w:after="160" w:line="259" w:lineRule="auto"/>
      </w:pPr>
    </w:p>
    <w:p w14:paraId="672AB030" w14:textId="77777777" w:rsidR="00647E2D" w:rsidRDefault="00647E2D" w:rsidP="00647E2D">
      <w:pPr>
        <w:pStyle w:val="Heading1"/>
      </w:pPr>
      <w:r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r>
        <w:t>Accessibility</w:t>
      </w:r>
    </w:p>
    <w:p w14:paraId="41BF7754" w14:textId="5B3F3765" w:rsidR="00647E2D" w:rsidRDefault="00647E2D" w:rsidP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 w:rsidR="00B8500F">
        <w:t>.</w:t>
      </w:r>
    </w:p>
    <w:p w14:paraId="233D0505" w14:textId="3563BBA8" w:rsidR="00B8500F" w:rsidRPr="00B8500F" w:rsidRDefault="00B8500F" w:rsidP="00647E2D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1E6E8B13" w14:textId="77777777" w:rsidR="00DE6E3C" w:rsidRDefault="00DE6E3C"/>
    <w:sectPr w:rsidR="00DE6E3C" w:rsidSect="000672C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DEC" w14:textId="77777777" w:rsidR="005A4943" w:rsidRDefault="005A4943" w:rsidP="00873B67">
      <w:pPr>
        <w:spacing w:before="0" w:after="0" w:line="240" w:lineRule="auto"/>
      </w:pPr>
      <w:r>
        <w:separator/>
      </w:r>
    </w:p>
  </w:endnote>
  <w:endnote w:type="continuationSeparator" w:id="0">
    <w:p w14:paraId="72FD23D3" w14:textId="77777777" w:rsidR="005A4943" w:rsidRDefault="005A4943" w:rsidP="00873B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45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2AA26F" w14:textId="7D2A2512" w:rsidR="00DE6E3C" w:rsidRDefault="00DE6E3C" w:rsidP="00E014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468B8" w14:textId="77777777" w:rsidR="00DE6E3C" w:rsidRDefault="00DE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ong"/>
      </w:rPr>
      <w:id w:val="-1492166372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12210107" w14:textId="2CCAE2E5" w:rsidR="00DE6E3C" w:rsidRPr="00DE6E3C" w:rsidRDefault="00DE6E3C" w:rsidP="00DE6E3C">
        <w:pPr>
          <w:jc w:val="center"/>
          <w:rPr>
            <w:b/>
            <w:bCs/>
          </w:rPr>
        </w:pPr>
        <w:r w:rsidRPr="00DE6E3C">
          <w:rPr>
            <w:rStyle w:val="Strong"/>
          </w:rPr>
          <w:fldChar w:fldCharType="begin"/>
        </w:r>
        <w:r w:rsidRPr="00DE6E3C">
          <w:rPr>
            <w:rStyle w:val="Strong"/>
          </w:rPr>
          <w:instrText xml:space="preserve"> PAGE </w:instrText>
        </w:r>
        <w:r w:rsidRPr="00DE6E3C">
          <w:rPr>
            <w:rStyle w:val="Strong"/>
          </w:rPr>
          <w:fldChar w:fldCharType="separate"/>
        </w:r>
        <w:r w:rsidRPr="00DE6E3C">
          <w:rPr>
            <w:rStyle w:val="Strong"/>
          </w:rPr>
          <w:t>2</w:t>
        </w:r>
        <w:r w:rsidRPr="00DE6E3C">
          <w:rPr>
            <w:rStyle w:val="Stron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98F" w14:textId="1D9410FD" w:rsidR="00020130" w:rsidRDefault="00020130" w:rsidP="00FE2FEC">
    <w:pPr>
      <w:pStyle w:val="Footer"/>
      <w:jc w:val="center"/>
    </w:pPr>
    <w:r>
      <w:rPr>
        <w:noProof/>
      </w:rPr>
      <w:drawing>
        <wp:inline distT="0" distB="0" distL="0" distR="0" wp14:anchorId="545C7314" wp14:editId="3E4EAB32">
          <wp:extent cx="3234526" cy="1082758"/>
          <wp:effectExtent l="0" t="0" r="0" b="0"/>
          <wp:docPr id="1544623105" name="Picture 2" descr="The UND Aerospace Aviation department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The UND Aerospace Aviation department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526" cy="108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19A0" w14:textId="77777777" w:rsidR="005A4943" w:rsidRDefault="005A4943" w:rsidP="00873B67">
      <w:pPr>
        <w:spacing w:before="0" w:after="0" w:line="240" w:lineRule="auto"/>
      </w:pPr>
      <w:r>
        <w:separator/>
      </w:r>
    </w:p>
  </w:footnote>
  <w:footnote w:type="continuationSeparator" w:id="0">
    <w:p w14:paraId="3A11E04E" w14:textId="77777777" w:rsidR="005A4943" w:rsidRDefault="005A4943" w:rsidP="00873B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E5E" w14:textId="0996C669" w:rsidR="00873B67" w:rsidRDefault="001A619B">
    <w:pPr>
      <w:pStyle w:val="Header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906C5E" wp14:editId="53FE629E">
          <wp:simplePos x="0" y="0"/>
          <wp:positionH relativeFrom="column">
            <wp:posOffset>0</wp:posOffset>
          </wp:positionH>
          <wp:positionV relativeFrom="paragraph">
            <wp:posOffset>-30784</wp:posOffset>
          </wp:positionV>
          <wp:extent cx="548640" cy="251110"/>
          <wp:effectExtent l="0" t="0" r="0" b="3175"/>
          <wp:wrapSquare wrapText="bothSides"/>
          <wp:docPr id="185354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42388" name="Picture 1" descr="A green letter with a fir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A3FEA">
      <w:rPr>
        <w:b/>
        <w:bCs/>
      </w:rPr>
      <w:t xml:space="preserve">|  </w:t>
    </w:r>
    <w:r w:rsidR="008C0C64" w:rsidRPr="008C0C64">
      <w:rPr>
        <w:b/>
        <w:bCs/>
      </w:rPr>
      <w:t>Department</w:t>
    </w:r>
    <w:proofErr w:type="gramEnd"/>
    <w:r w:rsidR="008C0C64" w:rsidRPr="008C0C64">
      <w:rPr>
        <w:b/>
        <w:bCs/>
      </w:rPr>
      <w:t xml:space="preserve"> o</w:t>
    </w:r>
    <w:r w:rsidR="007B32D2">
      <w:rPr>
        <w:b/>
        <w:bCs/>
      </w:rPr>
      <w:t>r</w:t>
    </w:r>
    <w:r w:rsidR="008C0C64" w:rsidRPr="008C0C64">
      <w:rPr>
        <w:b/>
        <w:bCs/>
      </w:rPr>
      <w:t xml:space="preserve"> Document Title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672CE"/>
    <w:rsid w:val="000867C9"/>
    <w:rsid w:val="000A0B6B"/>
    <w:rsid w:val="000B2132"/>
    <w:rsid w:val="000C26E7"/>
    <w:rsid w:val="001A619B"/>
    <w:rsid w:val="00224072"/>
    <w:rsid w:val="002C18F1"/>
    <w:rsid w:val="002D0825"/>
    <w:rsid w:val="002E42ED"/>
    <w:rsid w:val="003045F2"/>
    <w:rsid w:val="00345DB5"/>
    <w:rsid w:val="003859F5"/>
    <w:rsid w:val="003D24AC"/>
    <w:rsid w:val="004806A9"/>
    <w:rsid w:val="00482AD9"/>
    <w:rsid w:val="00485D63"/>
    <w:rsid w:val="004A4A35"/>
    <w:rsid w:val="004B3108"/>
    <w:rsid w:val="004D7F0D"/>
    <w:rsid w:val="004E547A"/>
    <w:rsid w:val="004E72F5"/>
    <w:rsid w:val="005045ED"/>
    <w:rsid w:val="005225C0"/>
    <w:rsid w:val="00532299"/>
    <w:rsid w:val="005A4943"/>
    <w:rsid w:val="005E4057"/>
    <w:rsid w:val="0061738D"/>
    <w:rsid w:val="0062685A"/>
    <w:rsid w:val="00647E2D"/>
    <w:rsid w:val="00665FA6"/>
    <w:rsid w:val="00674734"/>
    <w:rsid w:val="00685B54"/>
    <w:rsid w:val="006A3FEA"/>
    <w:rsid w:val="006B4C8C"/>
    <w:rsid w:val="006C181A"/>
    <w:rsid w:val="006D0968"/>
    <w:rsid w:val="006D3F99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55EC1"/>
    <w:rsid w:val="00965A08"/>
    <w:rsid w:val="009840F8"/>
    <w:rsid w:val="00986F3B"/>
    <w:rsid w:val="0099232F"/>
    <w:rsid w:val="00A0300F"/>
    <w:rsid w:val="00A6453A"/>
    <w:rsid w:val="00A71811"/>
    <w:rsid w:val="00AB3B02"/>
    <w:rsid w:val="00AB62C8"/>
    <w:rsid w:val="00AC13D7"/>
    <w:rsid w:val="00B052B8"/>
    <w:rsid w:val="00B40DCC"/>
    <w:rsid w:val="00B8500F"/>
    <w:rsid w:val="00BC67BD"/>
    <w:rsid w:val="00BC682B"/>
    <w:rsid w:val="00C14F1A"/>
    <w:rsid w:val="00C15B9E"/>
    <w:rsid w:val="00C41617"/>
    <w:rsid w:val="00CF2662"/>
    <w:rsid w:val="00D35E27"/>
    <w:rsid w:val="00D6247C"/>
    <w:rsid w:val="00D65F33"/>
    <w:rsid w:val="00D97DA8"/>
    <w:rsid w:val="00DA2781"/>
    <w:rsid w:val="00DD67FE"/>
    <w:rsid w:val="00DE6E3C"/>
    <w:rsid w:val="00E0513E"/>
    <w:rsid w:val="00E22DCA"/>
    <w:rsid w:val="00E52799"/>
    <w:rsid w:val="00E60C38"/>
    <w:rsid w:val="00E84A65"/>
    <w:rsid w:val="00EA1B06"/>
    <w:rsid w:val="00EF3CD5"/>
    <w:rsid w:val="00F33F80"/>
    <w:rsid w:val="00F76F0A"/>
    <w:rsid w:val="00F8358E"/>
    <w:rsid w:val="00F93276"/>
    <w:rsid w:val="00F95E80"/>
    <w:rsid w:val="00FA1D83"/>
    <w:rsid w:val="00FB388A"/>
    <w:rsid w:val="00FE2FEC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32F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2F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93276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76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E84A65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E84A65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Schuler, Heather</cp:lastModifiedBy>
  <cp:revision>12</cp:revision>
  <cp:lastPrinted>2025-01-28T18:53:00Z</cp:lastPrinted>
  <dcterms:created xsi:type="dcterms:W3CDTF">2025-02-21T17:40:00Z</dcterms:created>
  <dcterms:modified xsi:type="dcterms:W3CDTF">2025-03-19T14:05:00Z</dcterms:modified>
  <cp:category/>
</cp:coreProperties>
</file>